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2" w:rsidRDefault="00860372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                   Аннотация     Литературное чтение</w:t>
      </w:r>
    </w:p>
    <w:p w:rsidR="00B203B4" w:rsidRDefault="00860372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Рабочая программа в 3 классе разработана на основе Федерального государ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softHyphen/>
        <w:t>ственного образовательного стандарта начального общего обра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softHyphen/>
        <w:t xml:space="preserve">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Л. Ф. Климановой, В. Г. Горецкого, М. В.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Головановой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, 2011г. М.: «Просвещение»</w:t>
      </w:r>
    </w:p>
    <w:sectPr w:rsidR="00B203B4" w:rsidSect="00B2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72"/>
    <w:rsid w:val="006B5D4F"/>
    <w:rsid w:val="00860372"/>
    <w:rsid w:val="00B2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MultiDVD Team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2016-02-10T18:13:00Z</dcterms:created>
  <dcterms:modified xsi:type="dcterms:W3CDTF">2016-02-10T18:21:00Z</dcterms:modified>
</cp:coreProperties>
</file>